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A2B" w:rsidRDefault="00755A2B" w:rsidP="00755A2B">
      <w:pPr>
        <w:shd w:val="clear" w:color="auto" w:fill="FFFFFF"/>
        <w:spacing w:after="0" w:line="360" w:lineRule="exac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</w:t>
      </w:r>
    </w:p>
    <w:p w:rsidR="00755A2B" w:rsidRDefault="00755A2B" w:rsidP="00755A2B">
      <w:pPr>
        <w:shd w:val="clear" w:color="auto" w:fill="FFFFFF"/>
        <w:spacing w:after="0" w:line="360" w:lineRule="exac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55A2B" w:rsidRDefault="00755A2B" w:rsidP="00755A2B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Стартовал прием заявок на конкурс «УМНИК-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Фотоника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2024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755A2B" w:rsidRDefault="00755A2B" w:rsidP="00755A2B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5A2B" w:rsidRDefault="00755A2B" w:rsidP="00755A2B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Фонд содействия инновациям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бъявил старт приема заявок на конкурс «УМНИК-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2024 года. Это конкурс для молодых ученых и</w:t>
      </w:r>
      <w:r w:rsidR="00E95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инноваторов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разрабатывающих и реализующих свои проекты в сфере </w:t>
      </w:r>
      <w:r>
        <w:rPr>
          <w:rFonts w:ascii="Times New Roman" w:hAnsi="Times New Roman" w:cs="Times New Roman"/>
          <w:sz w:val="28"/>
          <w:szCs w:val="28"/>
        </w:rPr>
        <w:t>сквозной технологии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55A2B" w:rsidRDefault="00755A2B" w:rsidP="00755A2B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традиционно проводится </w:t>
      </w:r>
      <w:r>
        <w:rPr>
          <w:rFonts w:ascii="Times New Roman" w:hAnsi="Times New Roman" w:cs="Times New Roman"/>
          <w:sz w:val="28"/>
          <w:szCs w:val="28"/>
        </w:rPr>
        <w:t>при поддержке ПАО «Пермская научно-производственная приборостроительная компания», Центра компетенций НТИ по направлению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ПГНИУ и ГБУ ПК «Агентство инвестиционного развития». Финал конкурса уже в четвертый раз пройдет в «столице российской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– городе Пермь, где сочетаются индустриальные и научные возможности для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5A2B" w:rsidRDefault="00755A2B" w:rsidP="00755A2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конкурсе могут принять участие студенты, аспиранты, молодые ученые,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инноваторы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предприниматели и сотрудники высокотехнологичных компаний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 возрасте от 18 до 35 лет включительно, ранее не побеждавшие в конкурсных отборах в рамках программы «УМНИК».</w:t>
      </w:r>
    </w:p>
    <w:p w:rsidR="00755A2B" w:rsidRDefault="00755A2B" w:rsidP="00755A2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рамках конкурса отбираются научно-технические проекты в области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фотоники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, радио-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фотоники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оптоэлектроники. К</w:t>
      </w:r>
      <w:r>
        <w:rPr>
          <w:rFonts w:ascii="Times New Roman" w:hAnsi="Times New Roman" w:cs="Times New Roman"/>
          <w:sz w:val="28"/>
          <w:szCs w:val="28"/>
        </w:rPr>
        <w:t xml:space="preserve">онкурс проводится по шести технологическим направлениям: </w:t>
      </w:r>
    </w:p>
    <w:p w:rsidR="00755A2B" w:rsidRDefault="00755A2B" w:rsidP="00755A2B">
      <w:pPr>
        <w:pStyle w:val="a5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материалы для производства изделий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оптоэлектроники;</w:t>
      </w:r>
    </w:p>
    <w:p w:rsidR="00755A2B" w:rsidRDefault="00755A2B" w:rsidP="00755A2B">
      <w:pPr>
        <w:pStyle w:val="a5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элементная база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оптоэлектроники;</w:t>
      </w:r>
    </w:p>
    <w:p w:rsidR="00755A2B" w:rsidRDefault="00755A2B" w:rsidP="00755A2B">
      <w:pPr>
        <w:pStyle w:val="a5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волоконные и интегрально-оптические датчики и средства измерения, контроля физических параметров (кроме параметров движения); </w:t>
      </w:r>
    </w:p>
    <w:p w:rsidR="00755A2B" w:rsidRDefault="00755A2B" w:rsidP="00755A2B">
      <w:pPr>
        <w:pStyle w:val="a5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волоконные и интегрально-оптические датчики систем управления движением, в том числе для беспилотных авиационных систем; </w:t>
      </w:r>
    </w:p>
    <w:p w:rsidR="00755A2B" w:rsidRDefault="00755A2B" w:rsidP="00755A2B">
      <w:pPr>
        <w:pStyle w:val="a5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технологическое оборудование для производства элементов и устройств волоконной и интегральной оптики, оптоэлектроники; </w:t>
      </w:r>
    </w:p>
    <w:p w:rsidR="00755A2B" w:rsidRDefault="00755A2B" w:rsidP="00755A2B">
      <w:pPr>
        <w:pStyle w:val="a5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устройства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агробиофотоники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5A2B" w:rsidRDefault="00755A2B" w:rsidP="00755A2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Конкурсный проект реализуется при участии научного руководителя,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ниже уровня кандидата наук по специальности, связанной с направлением проекта. За научное руководство проектом наставнику полагается 200 тыс. рублей из общего объема средств гранта, выделенного на реализацию проекта.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одного научного руководителя допускается не более чем в трех конкурсных заявках.</w:t>
      </w:r>
    </w:p>
    <w:p w:rsidR="00755A2B" w:rsidRDefault="00755A2B" w:rsidP="00755A2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участников финала конкурса </w:t>
      </w:r>
      <w:r>
        <w:rPr>
          <w:rFonts w:ascii="Times New Roman" w:hAnsi="Times New Roman" w:cs="Times New Roman"/>
          <w:sz w:val="28"/>
          <w:szCs w:val="28"/>
        </w:rPr>
        <w:t>в период с 18 по 21 октября 2024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будет организована акселерационная программа, которая будет проходить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площадках г. Перми и ГДК «Восток» (пос. Сылва, ул. Лесная, д. 1).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Финал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конкурса пройдет 21 октября 2024 года в г. Перми на площадке Детского технопарка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Кванториум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Фотоника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755A2B" w:rsidRDefault="00755A2B" w:rsidP="00755A2B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2024 году Фонд содействия инновациям увеличил размер гранта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до 1 млн. рублей. Помимо гранта от Фонда победители конкурса получат возможность пройти двухнедельную практическую подготовку в научно-производственных подразделениях ПАО «ПНППК». В процессе практической подготовки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грантополучатели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получат доступ к научно-производственному оборудованию Компании, смогут обратиться за поддержкой научных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и технических специалистов, а также получат материалы и комплектующие </w:t>
      </w:r>
      <w:r w:rsidR="00077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изготовления макетов и экспериментальных образцов. </w:t>
      </w:r>
    </w:p>
    <w:p w:rsidR="00755A2B" w:rsidRDefault="00755A2B" w:rsidP="00755A2B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Прием заявок осуществляется до 16 сентября 2024 года на сайте конкурса: </w:t>
      </w:r>
      <w:hyperlink r:id="rId8" w:history="1">
        <w:r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https://online.fasie.ru</w:t>
        </w:r>
      </w:hyperlink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55A2B" w:rsidRDefault="00755A2B" w:rsidP="00755A2B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Более подробная информация представлена на официальном сайте Фонда: </w:t>
      </w:r>
      <w:hyperlink r:id="rId9" w:history="1">
        <w:r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https://fasie.ru/press/fund/umnik-photonics-2024/</w:t>
        </w:r>
      </w:hyperlink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3340E1" w:rsidRPr="00FD34F0" w:rsidRDefault="00755A2B" w:rsidP="00E95F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от ПАО «ПНППК»: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Косвинцев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Николаевич, заместитель начальника отдела кадрового маркетинга и внешних связей </w:t>
      </w:r>
      <w:r>
        <w:rPr>
          <w:rFonts w:ascii="Times New Roman" w:hAnsi="Times New Roman" w:cs="Times New Roman"/>
          <w:sz w:val="28"/>
          <w:szCs w:val="28"/>
        </w:rPr>
        <w:br/>
        <w:t xml:space="preserve">ПАО «Пермская научно-производственная приборостроительная компания», тел. +7-902-80-87-804,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kosvincev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pnppk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sectPr w:rsidR="003340E1" w:rsidRPr="00FD34F0" w:rsidSect="00767DBF"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055" w:rsidRDefault="00CC2055" w:rsidP="00083B68">
      <w:pPr>
        <w:spacing w:after="0" w:line="240" w:lineRule="auto"/>
      </w:pPr>
      <w:r>
        <w:separator/>
      </w:r>
    </w:p>
  </w:endnote>
  <w:endnote w:type="continuationSeparator" w:id="0">
    <w:p w:rsidR="00CC2055" w:rsidRDefault="00CC2055" w:rsidP="0008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B68" w:rsidRPr="00F1515E" w:rsidRDefault="003C1644" w:rsidP="00077012">
    <w:pPr>
      <w:pStyle w:val="a8"/>
      <w:ind w:firstLine="709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ОКМВС</w:t>
    </w:r>
  </w:p>
  <w:p w:rsidR="00083B68" w:rsidRPr="00F1515E" w:rsidRDefault="00767DBF" w:rsidP="00077012">
    <w:pPr>
      <w:pStyle w:val="a8"/>
      <w:ind w:firstLine="709"/>
      <w:rPr>
        <w:rFonts w:ascii="Times New Roman" w:hAnsi="Times New Roman"/>
        <w:sz w:val="20"/>
      </w:rPr>
    </w:pPr>
    <w:proofErr w:type="spellStart"/>
    <w:r>
      <w:rPr>
        <w:rFonts w:ascii="Times New Roman" w:hAnsi="Times New Roman"/>
        <w:sz w:val="20"/>
      </w:rPr>
      <w:t>Косвинцев</w:t>
    </w:r>
    <w:proofErr w:type="spellEnd"/>
    <w:r>
      <w:rPr>
        <w:rFonts w:ascii="Times New Roman" w:hAnsi="Times New Roman"/>
        <w:sz w:val="20"/>
      </w:rPr>
      <w:t xml:space="preserve"> Михаил</w:t>
    </w:r>
    <w:r w:rsidR="00C507F5">
      <w:rPr>
        <w:rFonts w:ascii="Times New Roman" w:hAnsi="Times New Roman"/>
        <w:sz w:val="20"/>
      </w:rPr>
      <w:t xml:space="preserve"> Николаевич</w:t>
    </w:r>
  </w:p>
  <w:p w:rsidR="00083B68" w:rsidRPr="00083B68" w:rsidRDefault="00767DBF" w:rsidP="00077012">
    <w:pPr>
      <w:pStyle w:val="a8"/>
      <w:ind w:firstLine="709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89028087804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055" w:rsidRDefault="00CC2055" w:rsidP="00083B68">
      <w:pPr>
        <w:spacing w:after="0" w:line="240" w:lineRule="auto"/>
      </w:pPr>
      <w:r>
        <w:separator/>
      </w:r>
    </w:p>
  </w:footnote>
  <w:footnote w:type="continuationSeparator" w:id="0">
    <w:p w:rsidR="00CC2055" w:rsidRDefault="00CC2055" w:rsidP="00083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67220"/>
    <w:multiLevelType w:val="hybridMultilevel"/>
    <w:tmpl w:val="072A42CA"/>
    <w:lvl w:ilvl="0" w:tplc="4A6688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3F33F58"/>
    <w:multiLevelType w:val="hybridMultilevel"/>
    <w:tmpl w:val="8CCA9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83FBC"/>
    <w:multiLevelType w:val="hybridMultilevel"/>
    <w:tmpl w:val="BA7847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444CC"/>
    <w:multiLevelType w:val="hybridMultilevel"/>
    <w:tmpl w:val="FA32D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02"/>
    <w:rsid w:val="00077012"/>
    <w:rsid w:val="00083B68"/>
    <w:rsid w:val="00087020"/>
    <w:rsid w:val="00093C9F"/>
    <w:rsid w:val="000B1D46"/>
    <w:rsid w:val="000B1D81"/>
    <w:rsid w:val="000B591F"/>
    <w:rsid w:val="000F2E10"/>
    <w:rsid w:val="0010788F"/>
    <w:rsid w:val="0012562C"/>
    <w:rsid w:val="00160D0B"/>
    <w:rsid w:val="00184787"/>
    <w:rsid w:val="001B3FF8"/>
    <w:rsid w:val="001F622B"/>
    <w:rsid w:val="001F7D42"/>
    <w:rsid w:val="0020410A"/>
    <w:rsid w:val="002369CC"/>
    <w:rsid w:val="002465F4"/>
    <w:rsid w:val="00250714"/>
    <w:rsid w:val="00255385"/>
    <w:rsid w:val="002668AB"/>
    <w:rsid w:val="002875FE"/>
    <w:rsid w:val="0029128B"/>
    <w:rsid w:val="002A1209"/>
    <w:rsid w:val="002C69C5"/>
    <w:rsid w:val="003323B7"/>
    <w:rsid w:val="003340E1"/>
    <w:rsid w:val="00335E48"/>
    <w:rsid w:val="003440F6"/>
    <w:rsid w:val="003461B3"/>
    <w:rsid w:val="003554CD"/>
    <w:rsid w:val="003627A3"/>
    <w:rsid w:val="00377999"/>
    <w:rsid w:val="003C1644"/>
    <w:rsid w:val="003C5D0C"/>
    <w:rsid w:val="003C7135"/>
    <w:rsid w:val="003C7CAD"/>
    <w:rsid w:val="003E22BF"/>
    <w:rsid w:val="003E73AD"/>
    <w:rsid w:val="003F73D0"/>
    <w:rsid w:val="00424E82"/>
    <w:rsid w:val="00436AA3"/>
    <w:rsid w:val="00495FF3"/>
    <w:rsid w:val="004D0400"/>
    <w:rsid w:val="004D070F"/>
    <w:rsid w:val="004D28BC"/>
    <w:rsid w:val="004D72C9"/>
    <w:rsid w:val="004D7DDA"/>
    <w:rsid w:val="004E29DD"/>
    <w:rsid w:val="00530710"/>
    <w:rsid w:val="005340FD"/>
    <w:rsid w:val="00535F43"/>
    <w:rsid w:val="005C0BDC"/>
    <w:rsid w:val="005C3A6C"/>
    <w:rsid w:val="005D7DBC"/>
    <w:rsid w:val="005E6574"/>
    <w:rsid w:val="005E68BD"/>
    <w:rsid w:val="006211AB"/>
    <w:rsid w:val="00621984"/>
    <w:rsid w:val="006C1A02"/>
    <w:rsid w:val="006D22A9"/>
    <w:rsid w:val="006D5CE4"/>
    <w:rsid w:val="006F4135"/>
    <w:rsid w:val="007005E6"/>
    <w:rsid w:val="00706ECC"/>
    <w:rsid w:val="00711D69"/>
    <w:rsid w:val="00713D38"/>
    <w:rsid w:val="0072676D"/>
    <w:rsid w:val="00735B5B"/>
    <w:rsid w:val="00755A2B"/>
    <w:rsid w:val="00757F94"/>
    <w:rsid w:val="00762BB3"/>
    <w:rsid w:val="00764983"/>
    <w:rsid w:val="00767DBF"/>
    <w:rsid w:val="00772574"/>
    <w:rsid w:val="007A0DC4"/>
    <w:rsid w:val="007A1447"/>
    <w:rsid w:val="007A4499"/>
    <w:rsid w:val="007B0200"/>
    <w:rsid w:val="007C71C4"/>
    <w:rsid w:val="007F7A6A"/>
    <w:rsid w:val="00836F53"/>
    <w:rsid w:val="008512A5"/>
    <w:rsid w:val="00855A04"/>
    <w:rsid w:val="008858B5"/>
    <w:rsid w:val="00901ABA"/>
    <w:rsid w:val="00936A62"/>
    <w:rsid w:val="00954D30"/>
    <w:rsid w:val="0096016E"/>
    <w:rsid w:val="0098206B"/>
    <w:rsid w:val="00994C19"/>
    <w:rsid w:val="009A76D1"/>
    <w:rsid w:val="009A7EBE"/>
    <w:rsid w:val="009B6514"/>
    <w:rsid w:val="009D7DF5"/>
    <w:rsid w:val="009F63EE"/>
    <w:rsid w:val="009F7106"/>
    <w:rsid w:val="00A14BB6"/>
    <w:rsid w:val="00A2636D"/>
    <w:rsid w:val="00A304A3"/>
    <w:rsid w:val="00A346A7"/>
    <w:rsid w:val="00A70512"/>
    <w:rsid w:val="00AA0438"/>
    <w:rsid w:val="00AA0BCD"/>
    <w:rsid w:val="00AB24D7"/>
    <w:rsid w:val="00AB59B4"/>
    <w:rsid w:val="00AF795C"/>
    <w:rsid w:val="00B149C9"/>
    <w:rsid w:val="00B45191"/>
    <w:rsid w:val="00B4614B"/>
    <w:rsid w:val="00B463B9"/>
    <w:rsid w:val="00B72EB0"/>
    <w:rsid w:val="00BB4033"/>
    <w:rsid w:val="00BB6A9F"/>
    <w:rsid w:val="00BB7499"/>
    <w:rsid w:val="00BC51C8"/>
    <w:rsid w:val="00BD73E2"/>
    <w:rsid w:val="00C250D2"/>
    <w:rsid w:val="00C507F5"/>
    <w:rsid w:val="00CA2720"/>
    <w:rsid w:val="00CC2055"/>
    <w:rsid w:val="00D036D7"/>
    <w:rsid w:val="00D54DA1"/>
    <w:rsid w:val="00D861B3"/>
    <w:rsid w:val="00D94F50"/>
    <w:rsid w:val="00D951C3"/>
    <w:rsid w:val="00DB46C7"/>
    <w:rsid w:val="00DC63F3"/>
    <w:rsid w:val="00DC6765"/>
    <w:rsid w:val="00DD561F"/>
    <w:rsid w:val="00E0797B"/>
    <w:rsid w:val="00E16B90"/>
    <w:rsid w:val="00E72887"/>
    <w:rsid w:val="00E95F5B"/>
    <w:rsid w:val="00EC6BD0"/>
    <w:rsid w:val="00ED0504"/>
    <w:rsid w:val="00EE00AC"/>
    <w:rsid w:val="00EF5257"/>
    <w:rsid w:val="00F068C8"/>
    <w:rsid w:val="00F3041A"/>
    <w:rsid w:val="00F65ADD"/>
    <w:rsid w:val="00FD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EFF38B-8367-4C1B-B062-DBA2707A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1A0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149C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83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3B68"/>
  </w:style>
  <w:style w:type="paragraph" w:styleId="a8">
    <w:name w:val="footer"/>
    <w:basedOn w:val="a"/>
    <w:link w:val="a9"/>
    <w:uiPriority w:val="99"/>
    <w:unhideWhenUsed/>
    <w:rsid w:val="00083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3B68"/>
  </w:style>
  <w:style w:type="character" w:styleId="aa">
    <w:name w:val="Hyperlink"/>
    <w:basedOn w:val="a0"/>
    <w:uiPriority w:val="99"/>
    <w:unhideWhenUsed/>
    <w:rsid w:val="002465F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C51C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1C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1C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1C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1C8"/>
    <w:rPr>
      <w:b/>
      <w:bCs/>
      <w:sz w:val="20"/>
      <w:szCs w:val="20"/>
    </w:rPr>
  </w:style>
  <w:style w:type="character" w:styleId="af0">
    <w:name w:val="Strong"/>
    <w:basedOn w:val="a0"/>
    <w:uiPriority w:val="22"/>
    <w:qFormat/>
    <w:rsid w:val="0072676D"/>
    <w:rPr>
      <w:b/>
      <w:bCs/>
    </w:rPr>
  </w:style>
  <w:style w:type="paragraph" w:styleId="af1">
    <w:name w:val="Normal (Web)"/>
    <w:basedOn w:val="a"/>
    <w:uiPriority w:val="99"/>
    <w:unhideWhenUsed/>
    <w:rsid w:val="00726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3C1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Адресат"/>
    <w:basedOn w:val="a"/>
    <w:rsid w:val="00767DBF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Заголовок к тексту"/>
    <w:basedOn w:val="a"/>
    <w:next w:val="af5"/>
    <w:rsid w:val="00767DBF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767DB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767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7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fasi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osvincev@pnpp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sie.ru/press/fund/umnik-photonics-20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83020-01BC-4C00-9389-069B536A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Наталья Сергеевна</dc:creator>
  <cp:keywords/>
  <dc:description/>
  <cp:lastModifiedBy>Виберг Евгения Анатольевна</cp:lastModifiedBy>
  <cp:revision>3</cp:revision>
  <cp:lastPrinted>2024-08-06T05:50:00Z</cp:lastPrinted>
  <dcterms:created xsi:type="dcterms:W3CDTF">2024-08-08T06:07:00Z</dcterms:created>
  <dcterms:modified xsi:type="dcterms:W3CDTF">2024-08-14T03:43:00Z</dcterms:modified>
</cp:coreProperties>
</file>